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DF699" w14:textId="69B91CE0" w:rsidR="00F22453" w:rsidRPr="00A50688" w:rsidRDefault="007C500C" w:rsidP="00A50688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A50688">
        <w:rPr>
          <w:rFonts w:ascii="Times New Roman" w:hAnsi="Times New Roman" w:cs="Times New Roman"/>
          <w:b/>
          <w:bCs/>
        </w:rPr>
        <w:t>_____________________</w:t>
      </w:r>
    </w:p>
    <w:p w14:paraId="70B4152E" w14:textId="77777777" w:rsidR="007C500C" w:rsidRPr="00A50688" w:rsidRDefault="007C500C" w:rsidP="00A50688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20700F7E" w14:textId="4F44E8CB" w:rsidR="007C500C" w:rsidRPr="00A50688" w:rsidRDefault="007C500C" w:rsidP="00A50688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A50688">
        <w:rPr>
          <w:rFonts w:ascii="Times New Roman" w:hAnsi="Times New Roman" w:cs="Times New Roman"/>
          <w:b/>
          <w:bCs/>
        </w:rPr>
        <w:t>WORK LIFE BALANCE (</w:t>
      </w:r>
      <w:r w:rsidR="00425AE5">
        <w:rPr>
          <w:rFonts w:ascii="Times New Roman" w:hAnsi="Times New Roman" w:cs="Times New Roman"/>
          <w:b/>
          <w:bCs/>
        </w:rPr>
        <w:t xml:space="preserve">RIGHT TO </w:t>
      </w:r>
      <w:r w:rsidR="00A50688">
        <w:rPr>
          <w:rFonts w:ascii="Times New Roman" w:hAnsi="Times New Roman" w:cs="Times New Roman"/>
          <w:b/>
          <w:bCs/>
        </w:rPr>
        <w:t>REMOTE</w:t>
      </w:r>
      <w:r w:rsidRPr="00A50688">
        <w:rPr>
          <w:rFonts w:ascii="Times New Roman" w:hAnsi="Times New Roman" w:cs="Times New Roman"/>
          <w:b/>
          <w:bCs/>
        </w:rPr>
        <w:t xml:space="preserve"> WORK) BILL 202</w:t>
      </w:r>
      <w:r w:rsidR="00771E28">
        <w:rPr>
          <w:rFonts w:ascii="Times New Roman" w:hAnsi="Times New Roman" w:cs="Times New Roman"/>
          <w:b/>
          <w:bCs/>
        </w:rPr>
        <w:t>6</w:t>
      </w:r>
    </w:p>
    <w:p w14:paraId="1C73C16C" w14:textId="0D461C94" w:rsidR="007C500C" w:rsidRPr="00A50688" w:rsidRDefault="007C500C" w:rsidP="00A50688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A50688">
        <w:rPr>
          <w:rFonts w:ascii="Times New Roman" w:hAnsi="Times New Roman" w:cs="Times New Roman"/>
          <w:b/>
          <w:bCs/>
        </w:rPr>
        <w:t>_____________________</w:t>
      </w:r>
    </w:p>
    <w:p w14:paraId="39C853B3" w14:textId="77777777" w:rsidR="007C500C" w:rsidRPr="00A50688" w:rsidRDefault="007C500C" w:rsidP="00A50688">
      <w:pPr>
        <w:pStyle w:val="NoSpacing"/>
        <w:jc w:val="center"/>
        <w:rPr>
          <w:rFonts w:ascii="Times New Roman" w:hAnsi="Times New Roman" w:cs="Times New Roman"/>
        </w:rPr>
      </w:pPr>
    </w:p>
    <w:p w14:paraId="06F89FDC" w14:textId="0CF88ECD" w:rsidR="007C500C" w:rsidRDefault="00B12980" w:rsidP="00A50688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EXPLANATORY MEMORANDUM</w:t>
      </w:r>
    </w:p>
    <w:p w14:paraId="105D5BDB" w14:textId="77777777" w:rsidR="00B12980" w:rsidRDefault="00B12980" w:rsidP="00A50688">
      <w:pPr>
        <w:pStyle w:val="NoSpacing"/>
        <w:jc w:val="center"/>
        <w:rPr>
          <w:rFonts w:ascii="Times New Roman" w:hAnsi="Times New Roman" w:cs="Times New Roman"/>
        </w:rPr>
      </w:pPr>
    </w:p>
    <w:p w14:paraId="65C59AF7" w14:textId="174932F9" w:rsidR="00B12980" w:rsidRPr="00B12980" w:rsidRDefault="00B12980" w:rsidP="00B12980">
      <w:pPr>
        <w:pStyle w:val="NoSpacing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Purpose of Bill</w:t>
      </w:r>
    </w:p>
    <w:p w14:paraId="447995E2" w14:textId="77777777" w:rsidR="007C500C" w:rsidRPr="00A50688" w:rsidRDefault="007C500C" w:rsidP="002265A0">
      <w:pPr>
        <w:pStyle w:val="NoSpacing"/>
        <w:jc w:val="both"/>
        <w:rPr>
          <w:rFonts w:ascii="Times New Roman" w:hAnsi="Times New Roman" w:cs="Times New Roman"/>
        </w:rPr>
      </w:pPr>
    </w:p>
    <w:p w14:paraId="15C8D609" w14:textId="10A49B6B" w:rsidR="007C500C" w:rsidRDefault="00B12980" w:rsidP="002265A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 3 of the </w:t>
      </w:r>
      <w:r w:rsidR="007C500C" w:rsidRPr="00A50688">
        <w:rPr>
          <w:rFonts w:ascii="Times New Roman" w:hAnsi="Times New Roman" w:cs="Times New Roman"/>
        </w:rPr>
        <w:t xml:space="preserve">Work Life Balance and Miscellaneous Provisions Act 2023 </w:t>
      </w:r>
      <w:r>
        <w:rPr>
          <w:rFonts w:ascii="Times New Roman" w:hAnsi="Times New Roman" w:cs="Times New Roman"/>
        </w:rPr>
        <w:t xml:space="preserve">introduced </w:t>
      </w:r>
      <w:r w:rsidR="009B19E4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right of an employee to request remote working arrangements</w:t>
      </w:r>
      <w:r w:rsidR="00094897">
        <w:rPr>
          <w:rFonts w:ascii="Times New Roman" w:hAnsi="Times New Roman" w:cs="Times New Roman"/>
        </w:rPr>
        <w:t xml:space="preserve">. The </w:t>
      </w:r>
      <w:r w:rsidR="00C11290">
        <w:rPr>
          <w:rFonts w:ascii="Times New Roman" w:hAnsi="Times New Roman" w:cs="Times New Roman"/>
        </w:rPr>
        <w:t>employer</w:t>
      </w:r>
      <w:r w:rsidR="00094897">
        <w:rPr>
          <w:rFonts w:ascii="Times New Roman" w:hAnsi="Times New Roman" w:cs="Times New Roman"/>
        </w:rPr>
        <w:t xml:space="preserve"> is bound to consider the request</w:t>
      </w:r>
      <w:r w:rsidR="00C11290">
        <w:rPr>
          <w:rFonts w:ascii="Times New Roman" w:hAnsi="Times New Roman" w:cs="Times New Roman"/>
        </w:rPr>
        <w:t xml:space="preserve"> and to </w:t>
      </w:r>
      <w:r w:rsidR="0097416D">
        <w:rPr>
          <w:rFonts w:ascii="Times New Roman" w:hAnsi="Times New Roman" w:cs="Times New Roman"/>
        </w:rPr>
        <w:t>convey</w:t>
      </w:r>
      <w:r w:rsidR="00C11290">
        <w:rPr>
          <w:rFonts w:ascii="Times New Roman" w:hAnsi="Times New Roman" w:cs="Times New Roman"/>
        </w:rPr>
        <w:t xml:space="preserve"> a decision </w:t>
      </w:r>
      <w:r w:rsidR="0097416D">
        <w:rPr>
          <w:rFonts w:ascii="Times New Roman" w:hAnsi="Times New Roman" w:cs="Times New Roman"/>
        </w:rPr>
        <w:t xml:space="preserve">as to </w:t>
      </w:r>
      <w:proofErr w:type="gramStart"/>
      <w:r w:rsidR="0097416D">
        <w:rPr>
          <w:rFonts w:ascii="Times New Roman" w:hAnsi="Times New Roman" w:cs="Times New Roman"/>
        </w:rPr>
        <w:t>whether or not</w:t>
      </w:r>
      <w:proofErr w:type="gramEnd"/>
      <w:r w:rsidR="0097416D">
        <w:rPr>
          <w:rFonts w:ascii="Times New Roman" w:hAnsi="Times New Roman" w:cs="Times New Roman"/>
        </w:rPr>
        <w:t xml:space="preserve"> the request is granted, giving reasons if the request is refused. However, the Act </w:t>
      </w:r>
      <w:r w:rsidR="00082D67">
        <w:rPr>
          <w:rFonts w:ascii="Times New Roman" w:hAnsi="Times New Roman" w:cs="Times New Roman"/>
        </w:rPr>
        <w:t xml:space="preserve">does not </w:t>
      </w:r>
      <w:r w:rsidR="00433396">
        <w:rPr>
          <w:rFonts w:ascii="Times New Roman" w:hAnsi="Times New Roman" w:cs="Times New Roman"/>
        </w:rPr>
        <w:t xml:space="preserve">confer a right to work remotely, </w:t>
      </w:r>
      <w:r w:rsidR="00C864C5">
        <w:rPr>
          <w:rFonts w:ascii="Times New Roman" w:hAnsi="Times New Roman" w:cs="Times New Roman"/>
        </w:rPr>
        <w:t xml:space="preserve">either at all or in </w:t>
      </w:r>
      <w:r w:rsidR="00433396">
        <w:rPr>
          <w:rFonts w:ascii="Times New Roman" w:hAnsi="Times New Roman" w:cs="Times New Roman"/>
        </w:rPr>
        <w:t xml:space="preserve">any </w:t>
      </w:r>
      <w:proofErr w:type="gramStart"/>
      <w:r w:rsidR="00C864C5">
        <w:rPr>
          <w:rFonts w:ascii="Times New Roman" w:hAnsi="Times New Roman" w:cs="Times New Roman"/>
        </w:rPr>
        <w:t xml:space="preserve">particular </w:t>
      </w:r>
      <w:r w:rsidR="00433396">
        <w:rPr>
          <w:rFonts w:ascii="Times New Roman" w:hAnsi="Times New Roman" w:cs="Times New Roman"/>
        </w:rPr>
        <w:t>circumstances</w:t>
      </w:r>
      <w:proofErr w:type="gramEnd"/>
      <w:r w:rsidR="00433396">
        <w:rPr>
          <w:rFonts w:ascii="Times New Roman" w:hAnsi="Times New Roman" w:cs="Times New Roman"/>
        </w:rPr>
        <w:t xml:space="preserve">, or a presumption in favour </w:t>
      </w:r>
      <w:r w:rsidR="009B19E4">
        <w:rPr>
          <w:rFonts w:ascii="Times New Roman" w:hAnsi="Times New Roman" w:cs="Times New Roman"/>
        </w:rPr>
        <w:t>of such arrangements</w:t>
      </w:r>
      <w:r w:rsidR="006C6739">
        <w:rPr>
          <w:rFonts w:ascii="Times New Roman" w:hAnsi="Times New Roman" w:cs="Times New Roman"/>
        </w:rPr>
        <w:t>. I</w:t>
      </w:r>
      <w:r w:rsidR="00433396">
        <w:rPr>
          <w:rFonts w:ascii="Times New Roman" w:hAnsi="Times New Roman" w:cs="Times New Roman"/>
        </w:rPr>
        <w:t>f a complaint is made</w:t>
      </w:r>
      <w:r w:rsidR="006C6739">
        <w:rPr>
          <w:rFonts w:ascii="Times New Roman" w:hAnsi="Times New Roman" w:cs="Times New Roman"/>
        </w:rPr>
        <w:t xml:space="preserve"> under that Part</w:t>
      </w:r>
      <w:r w:rsidR="00433396">
        <w:rPr>
          <w:rFonts w:ascii="Times New Roman" w:hAnsi="Times New Roman" w:cs="Times New Roman"/>
        </w:rPr>
        <w:t>, an adjudication officer or on appeal the Labour Court is barred from considering the merits of the request.</w:t>
      </w:r>
      <w:r w:rsidR="00F25B5F">
        <w:rPr>
          <w:rFonts w:ascii="Times New Roman" w:hAnsi="Times New Roman" w:cs="Times New Roman"/>
        </w:rPr>
        <w:t xml:space="preserve"> The </w:t>
      </w:r>
      <w:r w:rsidR="00F97A07">
        <w:rPr>
          <w:rFonts w:ascii="Times New Roman" w:hAnsi="Times New Roman" w:cs="Times New Roman"/>
        </w:rPr>
        <w:t>purpose</w:t>
      </w:r>
      <w:r w:rsidR="00F25B5F">
        <w:rPr>
          <w:rFonts w:ascii="Times New Roman" w:hAnsi="Times New Roman" w:cs="Times New Roman"/>
        </w:rPr>
        <w:t xml:space="preserve"> of this Bill, as its long title sets out, is to </w:t>
      </w:r>
      <w:r w:rsidR="00F25B5F" w:rsidRPr="00F25B5F">
        <w:rPr>
          <w:rFonts w:ascii="Times New Roman" w:hAnsi="Times New Roman" w:cs="Times New Roman"/>
        </w:rPr>
        <w:t xml:space="preserve">provide for </w:t>
      </w:r>
      <w:r w:rsidR="00F25B5F">
        <w:rPr>
          <w:rFonts w:ascii="Times New Roman" w:hAnsi="Times New Roman" w:cs="Times New Roman"/>
        </w:rPr>
        <w:t>the</w:t>
      </w:r>
      <w:r w:rsidR="00F25B5F" w:rsidRPr="00F25B5F">
        <w:rPr>
          <w:rFonts w:ascii="Times New Roman" w:hAnsi="Times New Roman" w:cs="Times New Roman"/>
        </w:rPr>
        <w:t xml:space="preserve"> entitlement of an employee to remote working arrangements</w:t>
      </w:r>
      <w:r w:rsidR="006C6739">
        <w:rPr>
          <w:rFonts w:ascii="Times New Roman" w:hAnsi="Times New Roman" w:cs="Times New Roman"/>
        </w:rPr>
        <w:t>,</w:t>
      </w:r>
      <w:r w:rsidR="00F25B5F" w:rsidRPr="00F25B5F">
        <w:rPr>
          <w:rFonts w:ascii="Times New Roman" w:hAnsi="Times New Roman" w:cs="Times New Roman"/>
        </w:rPr>
        <w:t xml:space="preserve"> </w:t>
      </w:r>
      <w:proofErr w:type="gramStart"/>
      <w:r w:rsidR="00F25B5F" w:rsidRPr="00F25B5F">
        <w:rPr>
          <w:rFonts w:ascii="Times New Roman" w:hAnsi="Times New Roman" w:cs="Times New Roman"/>
        </w:rPr>
        <w:t>where</w:t>
      </w:r>
      <w:proofErr w:type="gramEnd"/>
      <w:r w:rsidR="00F25B5F" w:rsidRPr="00F25B5F">
        <w:rPr>
          <w:rFonts w:ascii="Times New Roman" w:hAnsi="Times New Roman" w:cs="Times New Roman"/>
        </w:rPr>
        <w:t xml:space="preserve"> reasonably practicable</w:t>
      </w:r>
      <w:r w:rsidR="00F25B5F">
        <w:rPr>
          <w:rFonts w:ascii="Times New Roman" w:hAnsi="Times New Roman" w:cs="Times New Roman"/>
        </w:rPr>
        <w:t>.</w:t>
      </w:r>
    </w:p>
    <w:p w14:paraId="588982A5" w14:textId="77777777" w:rsidR="00F25B5F" w:rsidRDefault="00F25B5F" w:rsidP="002265A0">
      <w:pPr>
        <w:pStyle w:val="NoSpacing"/>
        <w:jc w:val="both"/>
        <w:rPr>
          <w:rFonts w:ascii="Times New Roman" w:hAnsi="Times New Roman" w:cs="Times New Roman"/>
        </w:rPr>
      </w:pPr>
    </w:p>
    <w:p w14:paraId="16A1F4A5" w14:textId="13544291" w:rsidR="00F25B5F" w:rsidRPr="00F97A07" w:rsidRDefault="00F97A07" w:rsidP="002265A0">
      <w:pPr>
        <w:pStyle w:val="NoSpacing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Provisions of Bill</w:t>
      </w:r>
    </w:p>
    <w:p w14:paraId="0524660F" w14:textId="77777777" w:rsidR="00433396" w:rsidRDefault="00433396" w:rsidP="002265A0">
      <w:pPr>
        <w:pStyle w:val="NoSpacing"/>
        <w:jc w:val="both"/>
        <w:rPr>
          <w:rFonts w:ascii="Times New Roman" w:hAnsi="Times New Roman" w:cs="Times New Roman"/>
        </w:rPr>
      </w:pPr>
    </w:p>
    <w:p w14:paraId="1AA98319" w14:textId="55BF52D8" w:rsidR="00771E28" w:rsidRDefault="00771E28" w:rsidP="002265A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  <w:i/>
          <w:iCs/>
        </w:rPr>
        <w:t xml:space="preserve">Preamble </w:t>
      </w:r>
      <w:r>
        <w:rPr>
          <w:rFonts w:ascii="Times New Roman" w:hAnsi="Times New Roman" w:cs="Times New Roman"/>
        </w:rPr>
        <w:t xml:space="preserve">to the Bill recites that it is necessary to make provision </w:t>
      </w:r>
      <w:r w:rsidR="00183C43" w:rsidRPr="00183C43">
        <w:rPr>
          <w:rFonts w:ascii="Times New Roman" w:hAnsi="Times New Roman" w:cs="Times New Roman"/>
        </w:rPr>
        <w:t>in the public interest, and in so far as is reasonably practicable</w:t>
      </w:r>
      <w:r w:rsidR="00183C43">
        <w:rPr>
          <w:rFonts w:ascii="Times New Roman" w:hAnsi="Times New Roman" w:cs="Times New Roman"/>
        </w:rPr>
        <w:t xml:space="preserve">, </w:t>
      </w:r>
      <w:r w:rsidR="00183C43" w:rsidRPr="00183C43">
        <w:rPr>
          <w:rFonts w:ascii="Times New Roman" w:hAnsi="Times New Roman" w:cs="Times New Roman"/>
        </w:rPr>
        <w:t>to achieve or to facilitate</w:t>
      </w:r>
      <w:r w:rsidR="00183C43">
        <w:rPr>
          <w:rFonts w:ascii="Times New Roman" w:hAnsi="Times New Roman" w:cs="Times New Roman"/>
        </w:rPr>
        <w:t xml:space="preserve"> </w:t>
      </w:r>
      <w:r w:rsidR="00183C43" w:rsidRPr="00183C43">
        <w:rPr>
          <w:rFonts w:ascii="Times New Roman" w:hAnsi="Times New Roman" w:cs="Times New Roman"/>
        </w:rPr>
        <w:t>–</w:t>
      </w:r>
    </w:p>
    <w:p w14:paraId="73326FE0" w14:textId="77777777" w:rsidR="00183C43" w:rsidRDefault="00183C43" w:rsidP="002265A0">
      <w:pPr>
        <w:pStyle w:val="NoSpacing"/>
        <w:jc w:val="both"/>
        <w:rPr>
          <w:rFonts w:ascii="Times New Roman" w:hAnsi="Times New Roman" w:cs="Times New Roman"/>
        </w:rPr>
      </w:pPr>
    </w:p>
    <w:p w14:paraId="4B357AF7" w14:textId="77777777" w:rsidR="00183C43" w:rsidRDefault="00183C43" w:rsidP="00183C4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5AE5">
        <w:rPr>
          <w:rFonts w:ascii="Times New Roman" w:hAnsi="Times New Roman" w:cs="Times New Roman"/>
        </w:rPr>
        <w:t>the enjoyment by employees of an appropriate work life balance, with due regard to the rights of employers to manage an effective and efficient workforce,</w:t>
      </w:r>
    </w:p>
    <w:p w14:paraId="5DBB3EB4" w14:textId="77777777" w:rsidR="00183C43" w:rsidRPr="00425AE5" w:rsidRDefault="00183C43" w:rsidP="00183C43">
      <w:pPr>
        <w:pStyle w:val="NoSpacing"/>
        <w:ind w:left="1440" w:hanging="720"/>
        <w:jc w:val="both"/>
        <w:rPr>
          <w:rFonts w:ascii="Times New Roman" w:hAnsi="Times New Roman" w:cs="Times New Roman"/>
        </w:rPr>
      </w:pPr>
    </w:p>
    <w:p w14:paraId="73616B96" w14:textId="77777777" w:rsidR="00183C43" w:rsidRDefault="00183C43" w:rsidP="00183C4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5AE5">
        <w:rPr>
          <w:rFonts w:ascii="Times New Roman" w:hAnsi="Times New Roman" w:cs="Times New Roman"/>
        </w:rPr>
        <w:t xml:space="preserve">the promotion of access to employment, particularly for persons who face </w:t>
      </w:r>
      <w:proofErr w:type="gramStart"/>
      <w:r w:rsidRPr="00425AE5">
        <w:rPr>
          <w:rFonts w:ascii="Times New Roman" w:hAnsi="Times New Roman" w:cs="Times New Roman"/>
        </w:rPr>
        <w:t>particular difficulties</w:t>
      </w:r>
      <w:proofErr w:type="gramEnd"/>
      <w:r w:rsidRPr="00425AE5">
        <w:rPr>
          <w:rFonts w:ascii="Times New Roman" w:hAnsi="Times New Roman" w:cs="Times New Roman"/>
        </w:rPr>
        <w:t xml:space="preserve"> in taking up employment,</w:t>
      </w:r>
    </w:p>
    <w:p w14:paraId="7B693E6B" w14:textId="77777777" w:rsidR="00183C43" w:rsidRPr="00425AE5" w:rsidRDefault="00183C43" w:rsidP="00183C43">
      <w:pPr>
        <w:pStyle w:val="NoSpacing"/>
        <w:ind w:left="1440" w:hanging="720"/>
        <w:jc w:val="both"/>
        <w:rPr>
          <w:rFonts w:ascii="Times New Roman" w:hAnsi="Times New Roman" w:cs="Times New Roman"/>
        </w:rPr>
      </w:pPr>
    </w:p>
    <w:p w14:paraId="0F8C827D" w14:textId="77777777" w:rsidR="00183C43" w:rsidRDefault="00183C43" w:rsidP="00183C4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5AE5">
        <w:rPr>
          <w:rFonts w:ascii="Times New Roman" w:hAnsi="Times New Roman" w:cs="Times New Roman"/>
        </w:rPr>
        <w:t>a reduction in traffic congestion and in carbon emissions arising from the number of employees commuting between home and their workplaces,</w:t>
      </w:r>
    </w:p>
    <w:p w14:paraId="1C76B361" w14:textId="77777777" w:rsidR="00183C43" w:rsidRPr="00425AE5" w:rsidRDefault="00183C43" w:rsidP="00183C43">
      <w:pPr>
        <w:pStyle w:val="NoSpacing"/>
        <w:ind w:left="1440" w:hanging="720"/>
        <w:jc w:val="both"/>
        <w:rPr>
          <w:rFonts w:ascii="Times New Roman" w:hAnsi="Times New Roman" w:cs="Times New Roman"/>
        </w:rPr>
      </w:pPr>
    </w:p>
    <w:p w14:paraId="10CC4C09" w14:textId="77777777" w:rsidR="00183C43" w:rsidRDefault="00183C43" w:rsidP="00183C4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5AE5">
        <w:rPr>
          <w:rFonts w:ascii="Times New Roman" w:hAnsi="Times New Roman" w:cs="Times New Roman"/>
        </w:rPr>
        <w:t>a rebalancing of the population and of amenities and resources between more densely and less densely populated regions in the State, and</w:t>
      </w:r>
    </w:p>
    <w:p w14:paraId="088DA6CD" w14:textId="77777777" w:rsidR="00183C43" w:rsidRDefault="00183C43" w:rsidP="00183C43">
      <w:pPr>
        <w:pStyle w:val="NoSpacing"/>
        <w:ind w:left="1440" w:hanging="720"/>
        <w:jc w:val="both"/>
        <w:rPr>
          <w:rFonts w:ascii="Times New Roman" w:hAnsi="Times New Roman" w:cs="Times New Roman"/>
        </w:rPr>
      </w:pPr>
    </w:p>
    <w:p w14:paraId="3D44BC6C" w14:textId="77777777" w:rsidR="00183C43" w:rsidRDefault="00183C43" w:rsidP="00183C4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5AE5">
        <w:rPr>
          <w:rFonts w:ascii="Times New Roman" w:hAnsi="Times New Roman" w:cs="Times New Roman"/>
        </w:rPr>
        <w:t>the economic and social development of the State as a whole, having regard to the policy of the Government on proper planning and sustainable development.</w:t>
      </w:r>
    </w:p>
    <w:p w14:paraId="61FACC23" w14:textId="77777777" w:rsidR="00183C43" w:rsidRPr="00771E28" w:rsidRDefault="00183C43" w:rsidP="002265A0">
      <w:pPr>
        <w:pStyle w:val="NoSpacing"/>
        <w:jc w:val="both"/>
        <w:rPr>
          <w:rFonts w:ascii="Times New Roman" w:hAnsi="Times New Roman" w:cs="Times New Roman"/>
        </w:rPr>
      </w:pPr>
    </w:p>
    <w:p w14:paraId="7648F5A7" w14:textId="1DA3AF08" w:rsidR="007C500C" w:rsidRDefault="00F97A07" w:rsidP="00F97A0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Section 1 </w:t>
      </w:r>
      <w:r>
        <w:rPr>
          <w:rFonts w:ascii="Times New Roman" w:hAnsi="Times New Roman" w:cs="Times New Roman"/>
        </w:rPr>
        <w:t xml:space="preserve">is an interpretation provision, containing just one definition: references in the Bill to the </w:t>
      </w:r>
      <w:r w:rsidR="007C500C" w:rsidRPr="00A50688">
        <w:rPr>
          <w:rFonts w:ascii="Times New Roman" w:hAnsi="Times New Roman" w:cs="Times New Roman"/>
        </w:rPr>
        <w:t>“Act of 2023” mean the Work Life Balance and Miscellaneous Provisions Act 2023</w:t>
      </w:r>
      <w:r w:rsidR="00425AE5">
        <w:rPr>
          <w:rFonts w:ascii="Times New Roman" w:hAnsi="Times New Roman" w:cs="Times New Roman"/>
        </w:rPr>
        <w:t>.</w:t>
      </w:r>
    </w:p>
    <w:p w14:paraId="31EEA924" w14:textId="77777777" w:rsidR="00F97A07" w:rsidRDefault="00F97A07" w:rsidP="00F97A07">
      <w:pPr>
        <w:pStyle w:val="NoSpacing"/>
        <w:jc w:val="both"/>
        <w:rPr>
          <w:rFonts w:ascii="Times New Roman" w:hAnsi="Times New Roman" w:cs="Times New Roman"/>
        </w:rPr>
      </w:pPr>
    </w:p>
    <w:p w14:paraId="74231414" w14:textId="3F614197" w:rsidR="0051490F" w:rsidRDefault="00F97A07" w:rsidP="00E7695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Section 2 </w:t>
      </w:r>
      <w:r w:rsidR="0073305D">
        <w:rPr>
          <w:rFonts w:ascii="Times New Roman" w:hAnsi="Times New Roman" w:cs="Times New Roman"/>
        </w:rPr>
        <w:t>deletes</w:t>
      </w:r>
      <w:r w:rsidR="00DE2CF3">
        <w:rPr>
          <w:rFonts w:ascii="Times New Roman" w:hAnsi="Times New Roman" w:cs="Times New Roman"/>
        </w:rPr>
        <w:t xml:space="preserve"> section 20 (2) of the Act of 2023. That subsection provides that </w:t>
      </w:r>
      <w:r w:rsidR="0073305D">
        <w:rPr>
          <w:rFonts w:ascii="Times New Roman" w:hAnsi="Times New Roman" w:cs="Times New Roman"/>
        </w:rPr>
        <w:t>a</w:t>
      </w:r>
      <w:r w:rsidR="0073305D" w:rsidRPr="0073305D">
        <w:rPr>
          <w:rFonts w:ascii="Times New Roman" w:hAnsi="Times New Roman" w:cs="Times New Roman"/>
        </w:rPr>
        <w:t>n employee’s approved remote working arrangement shall not commence before the employee has completed 6 months continuous employment with the employer</w:t>
      </w:r>
      <w:r w:rsidR="0073305D">
        <w:rPr>
          <w:rFonts w:ascii="Times New Roman" w:hAnsi="Times New Roman" w:cs="Times New Roman"/>
        </w:rPr>
        <w:t>.</w:t>
      </w:r>
    </w:p>
    <w:p w14:paraId="4EAA4759" w14:textId="77777777" w:rsidR="00425AE5" w:rsidRPr="00425AE5" w:rsidRDefault="00425AE5" w:rsidP="00425AE5">
      <w:pPr>
        <w:pStyle w:val="NoSpacing"/>
        <w:ind w:left="1440" w:hanging="720"/>
        <w:jc w:val="both"/>
        <w:rPr>
          <w:rFonts w:ascii="Times New Roman" w:hAnsi="Times New Roman" w:cs="Times New Roman"/>
        </w:rPr>
      </w:pPr>
    </w:p>
    <w:p w14:paraId="291989F2" w14:textId="679EDE11" w:rsidR="00A4423B" w:rsidRPr="00A50688" w:rsidRDefault="00BC7F7E" w:rsidP="004025B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Section 3 </w:t>
      </w:r>
      <w:r w:rsidR="001768AF">
        <w:rPr>
          <w:rFonts w:ascii="Times New Roman" w:hAnsi="Times New Roman" w:cs="Times New Roman"/>
        </w:rPr>
        <w:t xml:space="preserve">seeks to </w:t>
      </w:r>
      <w:r w:rsidR="001768AF" w:rsidRPr="001768AF">
        <w:rPr>
          <w:rFonts w:ascii="Times New Roman" w:hAnsi="Times New Roman" w:cs="Times New Roman"/>
        </w:rPr>
        <w:t>amend s</w:t>
      </w:r>
      <w:r w:rsidR="003B1761" w:rsidRPr="001768AF">
        <w:rPr>
          <w:rFonts w:ascii="Times New Roman" w:hAnsi="Times New Roman" w:cs="Times New Roman"/>
        </w:rPr>
        <w:t xml:space="preserve">ection 21 of </w:t>
      </w:r>
      <w:r w:rsidR="001768AF" w:rsidRPr="001768AF">
        <w:rPr>
          <w:rFonts w:ascii="Times New Roman" w:hAnsi="Times New Roman" w:cs="Times New Roman"/>
        </w:rPr>
        <w:t xml:space="preserve">the </w:t>
      </w:r>
      <w:r w:rsidR="003B1761" w:rsidRPr="001768AF">
        <w:rPr>
          <w:rFonts w:ascii="Times New Roman" w:hAnsi="Times New Roman" w:cs="Times New Roman"/>
        </w:rPr>
        <w:t>Act of 2023</w:t>
      </w:r>
      <w:r w:rsidR="001768AF">
        <w:rPr>
          <w:rFonts w:ascii="Times New Roman" w:hAnsi="Times New Roman" w:cs="Times New Roman"/>
        </w:rPr>
        <w:t xml:space="preserve">. </w:t>
      </w:r>
      <w:r w:rsidR="00457042">
        <w:rPr>
          <w:rFonts w:ascii="Times New Roman" w:hAnsi="Times New Roman" w:cs="Times New Roman"/>
        </w:rPr>
        <w:t>This is the section that obliges an employer to consider a request for a remote working arrangement. The amendment i</w:t>
      </w:r>
      <w:r w:rsidR="001A03C3">
        <w:rPr>
          <w:rFonts w:ascii="Times New Roman" w:hAnsi="Times New Roman" w:cs="Times New Roman"/>
        </w:rPr>
        <w:t>nsert</w:t>
      </w:r>
      <w:r w:rsidR="00457042">
        <w:rPr>
          <w:rFonts w:ascii="Times New Roman" w:hAnsi="Times New Roman" w:cs="Times New Roman"/>
        </w:rPr>
        <w:t>s</w:t>
      </w:r>
      <w:r w:rsidR="001A03C3">
        <w:rPr>
          <w:rFonts w:ascii="Times New Roman" w:hAnsi="Times New Roman" w:cs="Times New Roman"/>
        </w:rPr>
        <w:t xml:space="preserve"> a new subsection (1A) </w:t>
      </w:r>
      <w:r w:rsidR="004025B3">
        <w:rPr>
          <w:rFonts w:ascii="Times New Roman" w:hAnsi="Times New Roman" w:cs="Times New Roman"/>
        </w:rPr>
        <w:t xml:space="preserve">which provides that an </w:t>
      </w:r>
      <w:r w:rsidR="00A4423B" w:rsidRPr="00A50688">
        <w:rPr>
          <w:rFonts w:ascii="Times New Roman" w:hAnsi="Times New Roman" w:cs="Times New Roman"/>
        </w:rPr>
        <w:t xml:space="preserve">employer may refuse </w:t>
      </w:r>
      <w:r w:rsidR="004025B3">
        <w:rPr>
          <w:rFonts w:ascii="Times New Roman" w:hAnsi="Times New Roman" w:cs="Times New Roman"/>
        </w:rPr>
        <w:t xml:space="preserve">such </w:t>
      </w:r>
      <w:r w:rsidR="00A4423B" w:rsidRPr="00A50688">
        <w:rPr>
          <w:rFonts w:ascii="Times New Roman" w:hAnsi="Times New Roman" w:cs="Times New Roman"/>
        </w:rPr>
        <w:t xml:space="preserve">a request if the arrangement requested is not reasonably practicable, on one or more of the following </w:t>
      </w:r>
      <w:r w:rsidR="00856B35">
        <w:rPr>
          <w:rFonts w:ascii="Times New Roman" w:hAnsi="Times New Roman" w:cs="Times New Roman"/>
        </w:rPr>
        <w:t xml:space="preserve">objective </w:t>
      </w:r>
      <w:r w:rsidR="00A4423B" w:rsidRPr="00A50688">
        <w:rPr>
          <w:rFonts w:ascii="Times New Roman" w:hAnsi="Times New Roman" w:cs="Times New Roman"/>
        </w:rPr>
        <w:t>grounds:</w:t>
      </w:r>
    </w:p>
    <w:p w14:paraId="1BF11E41" w14:textId="77777777" w:rsidR="00A4423B" w:rsidRPr="00A50688" w:rsidRDefault="00A4423B" w:rsidP="00A4423B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72879444" w14:textId="210C81E0" w:rsidR="00A4423B" w:rsidRPr="00A50688" w:rsidRDefault="00A4423B" w:rsidP="004025B3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50688">
        <w:rPr>
          <w:rFonts w:ascii="Times New Roman" w:hAnsi="Times New Roman" w:cs="Times New Roman"/>
        </w:rPr>
        <w:t xml:space="preserve">the nature of the employee’s work does not permit that it be done at a remote </w:t>
      </w:r>
      <w:proofErr w:type="gramStart"/>
      <w:r w:rsidRPr="00A50688">
        <w:rPr>
          <w:rFonts w:ascii="Times New Roman" w:hAnsi="Times New Roman" w:cs="Times New Roman"/>
        </w:rPr>
        <w:t>location;</w:t>
      </w:r>
      <w:proofErr w:type="gramEnd"/>
    </w:p>
    <w:p w14:paraId="15D36E7B" w14:textId="77777777" w:rsidR="00A4423B" w:rsidRPr="00A50688" w:rsidRDefault="00A4423B" w:rsidP="00A4423B">
      <w:pPr>
        <w:pStyle w:val="NoSpacing"/>
        <w:ind w:left="1440"/>
        <w:jc w:val="both"/>
        <w:rPr>
          <w:rFonts w:ascii="Times New Roman" w:hAnsi="Times New Roman" w:cs="Times New Roman"/>
        </w:rPr>
      </w:pPr>
    </w:p>
    <w:p w14:paraId="24F5E55D" w14:textId="037E228A" w:rsidR="00A4423B" w:rsidRPr="00A50688" w:rsidRDefault="00A4423B" w:rsidP="004025B3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50688">
        <w:rPr>
          <w:rFonts w:ascii="Times New Roman" w:hAnsi="Times New Roman" w:cs="Times New Roman"/>
        </w:rPr>
        <w:t xml:space="preserve">it is not reasonably practicable for the employer to reorganise the work done by his or her employees amongst them, </w:t>
      </w:r>
      <w:proofErr w:type="gramStart"/>
      <w:r w:rsidRPr="00A50688">
        <w:rPr>
          <w:rFonts w:ascii="Times New Roman" w:hAnsi="Times New Roman" w:cs="Times New Roman"/>
        </w:rPr>
        <w:t>so as to</w:t>
      </w:r>
      <w:proofErr w:type="gramEnd"/>
      <w:r w:rsidRPr="00A50688">
        <w:rPr>
          <w:rFonts w:ascii="Times New Roman" w:hAnsi="Times New Roman" w:cs="Times New Roman"/>
        </w:rPr>
        <w:t xml:space="preserve"> facilitate the proposed </w:t>
      </w:r>
      <w:proofErr w:type="gramStart"/>
      <w:r w:rsidRPr="00A50688">
        <w:rPr>
          <w:rFonts w:ascii="Times New Roman" w:hAnsi="Times New Roman" w:cs="Times New Roman"/>
        </w:rPr>
        <w:t>arrangement;</w:t>
      </w:r>
      <w:proofErr w:type="gramEnd"/>
    </w:p>
    <w:p w14:paraId="009B992B" w14:textId="77777777" w:rsidR="00A4423B" w:rsidRPr="00A50688" w:rsidRDefault="00A4423B" w:rsidP="00A4423B">
      <w:pPr>
        <w:pStyle w:val="NoSpacing"/>
        <w:ind w:left="1440"/>
        <w:jc w:val="both"/>
        <w:rPr>
          <w:rFonts w:ascii="Times New Roman" w:hAnsi="Times New Roman" w:cs="Times New Roman"/>
        </w:rPr>
      </w:pPr>
    </w:p>
    <w:p w14:paraId="1BEF106F" w14:textId="6D163FF7" w:rsidR="00A4423B" w:rsidRPr="004025B3" w:rsidRDefault="00A4423B" w:rsidP="004025B3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025B3">
        <w:rPr>
          <w:rFonts w:ascii="Times New Roman" w:hAnsi="Times New Roman" w:cs="Times New Roman"/>
        </w:rPr>
        <w:t xml:space="preserve">the proposed arrangement is reasonably likely, </w:t>
      </w:r>
      <w:r w:rsidR="00495984">
        <w:rPr>
          <w:rFonts w:ascii="Times New Roman" w:hAnsi="Times New Roman" w:cs="Times New Roman"/>
        </w:rPr>
        <w:t>even taking account of</w:t>
      </w:r>
      <w:r w:rsidRPr="004025B3">
        <w:rPr>
          <w:rFonts w:ascii="Times New Roman" w:hAnsi="Times New Roman" w:cs="Times New Roman"/>
        </w:rPr>
        <w:t xml:space="preserve"> any </w:t>
      </w:r>
      <w:r w:rsidR="00495984" w:rsidRPr="00495984">
        <w:rPr>
          <w:rFonts w:ascii="Times New Roman" w:hAnsi="Times New Roman" w:cs="Times New Roman"/>
        </w:rPr>
        <w:t xml:space="preserve">reasonably available </w:t>
      </w:r>
      <w:r w:rsidRPr="004025B3">
        <w:rPr>
          <w:rFonts w:ascii="Times New Roman" w:hAnsi="Times New Roman" w:cs="Times New Roman"/>
        </w:rPr>
        <w:t xml:space="preserve">remedial measures or safeguards, adversely </w:t>
      </w:r>
      <w:r w:rsidR="00457C76" w:rsidRPr="004025B3">
        <w:rPr>
          <w:rFonts w:ascii="Times New Roman" w:hAnsi="Times New Roman" w:cs="Times New Roman"/>
        </w:rPr>
        <w:t xml:space="preserve">to </w:t>
      </w:r>
      <w:r w:rsidRPr="004025B3">
        <w:rPr>
          <w:rFonts w:ascii="Times New Roman" w:hAnsi="Times New Roman" w:cs="Times New Roman"/>
        </w:rPr>
        <w:t>affec</w:t>
      </w:r>
      <w:r w:rsidR="004025B3" w:rsidRPr="004025B3">
        <w:rPr>
          <w:rFonts w:ascii="Times New Roman" w:hAnsi="Times New Roman" w:cs="Times New Roman"/>
        </w:rPr>
        <w:t xml:space="preserve">t </w:t>
      </w:r>
      <w:r w:rsidRPr="004025B3">
        <w:rPr>
          <w:rFonts w:ascii="Times New Roman" w:hAnsi="Times New Roman" w:cs="Times New Roman"/>
        </w:rPr>
        <w:t>the quality of the employer’s product or service or</w:t>
      </w:r>
      <w:r w:rsidR="004025B3" w:rsidRPr="004025B3">
        <w:rPr>
          <w:rFonts w:ascii="Times New Roman" w:hAnsi="Times New Roman" w:cs="Times New Roman"/>
        </w:rPr>
        <w:t xml:space="preserve"> </w:t>
      </w:r>
      <w:r w:rsidRPr="004025B3">
        <w:rPr>
          <w:rFonts w:ascii="Times New Roman" w:hAnsi="Times New Roman" w:cs="Times New Roman"/>
        </w:rPr>
        <w:t xml:space="preserve">the quality of the </w:t>
      </w:r>
      <w:r w:rsidR="005938FB">
        <w:rPr>
          <w:rFonts w:ascii="Times New Roman" w:hAnsi="Times New Roman" w:cs="Times New Roman"/>
        </w:rPr>
        <w:t xml:space="preserve">employee’s </w:t>
      </w:r>
      <w:proofErr w:type="gramStart"/>
      <w:r w:rsidRPr="004025B3">
        <w:rPr>
          <w:rFonts w:ascii="Times New Roman" w:hAnsi="Times New Roman" w:cs="Times New Roman"/>
        </w:rPr>
        <w:t>work;</w:t>
      </w:r>
      <w:proofErr w:type="gramEnd"/>
    </w:p>
    <w:p w14:paraId="3E4609C8" w14:textId="77777777" w:rsidR="00A4423B" w:rsidRPr="00A50688" w:rsidRDefault="00A4423B" w:rsidP="00A4423B">
      <w:pPr>
        <w:pStyle w:val="NoSpacing"/>
        <w:ind w:left="1440"/>
        <w:jc w:val="both"/>
        <w:rPr>
          <w:rFonts w:ascii="Times New Roman" w:hAnsi="Times New Roman" w:cs="Times New Roman"/>
        </w:rPr>
      </w:pPr>
    </w:p>
    <w:p w14:paraId="48F76C99" w14:textId="19F3CA14" w:rsidR="00A4423B" w:rsidRPr="0089374E" w:rsidRDefault="00A4423B" w:rsidP="004025B3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9374E">
        <w:rPr>
          <w:rFonts w:ascii="Times New Roman" w:hAnsi="Times New Roman" w:cs="Times New Roman"/>
        </w:rPr>
        <w:t xml:space="preserve">the workspace at the proposed work location, </w:t>
      </w:r>
      <w:r w:rsidR="005938FB" w:rsidRPr="0089374E">
        <w:rPr>
          <w:rFonts w:ascii="Times New Roman" w:hAnsi="Times New Roman" w:cs="Times New Roman"/>
        </w:rPr>
        <w:t>even taking account of any reasonably available remedial measures or safeguards</w:t>
      </w:r>
      <w:r w:rsidRPr="0089374E">
        <w:rPr>
          <w:rFonts w:ascii="Times New Roman" w:hAnsi="Times New Roman" w:cs="Times New Roman"/>
        </w:rPr>
        <w:t>, is not a suitable workspace for the employee, due to concerns relating to</w:t>
      </w:r>
      <w:r w:rsidR="0051490F" w:rsidRPr="0089374E">
        <w:rPr>
          <w:rFonts w:ascii="Times New Roman" w:hAnsi="Times New Roman" w:cs="Times New Roman"/>
        </w:rPr>
        <w:t xml:space="preserve"> </w:t>
      </w:r>
      <w:r w:rsidRPr="0089374E">
        <w:rPr>
          <w:rFonts w:ascii="Times New Roman" w:hAnsi="Times New Roman" w:cs="Times New Roman"/>
        </w:rPr>
        <w:t>business confidentiality</w:t>
      </w:r>
      <w:r w:rsidR="0089374E" w:rsidRPr="0089374E">
        <w:rPr>
          <w:rFonts w:ascii="Times New Roman" w:hAnsi="Times New Roman" w:cs="Times New Roman"/>
        </w:rPr>
        <w:t xml:space="preserve">, </w:t>
      </w:r>
      <w:r w:rsidRPr="0089374E">
        <w:rPr>
          <w:rFonts w:ascii="Times New Roman" w:hAnsi="Times New Roman" w:cs="Times New Roman"/>
        </w:rPr>
        <w:t xml:space="preserve">intellectual property </w:t>
      </w:r>
      <w:r w:rsidR="0089374E" w:rsidRPr="0089374E">
        <w:rPr>
          <w:rFonts w:ascii="Times New Roman" w:hAnsi="Times New Roman" w:cs="Times New Roman"/>
        </w:rPr>
        <w:t>or</w:t>
      </w:r>
      <w:r w:rsidRPr="0089374E">
        <w:rPr>
          <w:rFonts w:ascii="Times New Roman" w:hAnsi="Times New Roman" w:cs="Times New Roman"/>
        </w:rPr>
        <w:t xml:space="preserve"> data protection,</w:t>
      </w:r>
      <w:r w:rsidR="0089374E" w:rsidRPr="0089374E">
        <w:rPr>
          <w:rFonts w:ascii="Times New Roman" w:hAnsi="Times New Roman" w:cs="Times New Roman"/>
        </w:rPr>
        <w:t xml:space="preserve"> </w:t>
      </w:r>
      <w:r w:rsidRPr="0089374E">
        <w:rPr>
          <w:rFonts w:ascii="Times New Roman" w:hAnsi="Times New Roman" w:cs="Times New Roman"/>
        </w:rPr>
        <w:t xml:space="preserve">the </w:t>
      </w:r>
      <w:r w:rsidR="0089374E" w:rsidRPr="0089374E">
        <w:rPr>
          <w:rFonts w:ascii="Times New Roman" w:hAnsi="Times New Roman" w:cs="Times New Roman"/>
        </w:rPr>
        <w:t xml:space="preserve">employee’s </w:t>
      </w:r>
      <w:r w:rsidRPr="0089374E">
        <w:rPr>
          <w:rFonts w:ascii="Times New Roman" w:hAnsi="Times New Roman" w:cs="Times New Roman"/>
        </w:rPr>
        <w:t>health and safety, or</w:t>
      </w:r>
      <w:r w:rsidR="0089374E" w:rsidRPr="0089374E">
        <w:rPr>
          <w:rFonts w:ascii="Times New Roman" w:hAnsi="Times New Roman" w:cs="Times New Roman"/>
        </w:rPr>
        <w:t xml:space="preserve"> </w:t>
      </w:r>
      <w:r w:rsidRPr="0089374E">
        <w:rPr>
          <w:rFonts w:ascii="Times New Roman" w:hAnsi="Times New Roman" w:cs="Times New Roman"/>
        </w:rPr>
        <w:t xml:space="preserve">internet connectivity and other infrastructural resources at the proposed remote </w:t>
      </w:r>
      <w:proofErr w:type="gramStart"/>
      <w:r w:rsidRPr="0089374E">
        <w:rPr>
          <w:rFonts w:ascii="Times New Roman" w:hAnsi="Times New Roman" w:cs="Times New Roman"/>
        </w:rPr>
        <w:t>location;</w:t>
      </w:r>
      <w:proofErr w:type="gramEnd"/>
    </w:p>
    <w:p w14:paraId="16ABD823" w14:textId="77777777" w:rsidR="00A4423B" w:rsidRPr="00A50688" w:rsidRDefault="00A4423B" w:rsidP="00A4423B">
      <w:pPr>
        <w:pStyle w:val="NoSpacing"/>
        <w:ind w:left="1440"/>
        <w:jc w:val="both"/>
        <w:rPr>
          <w:rFonts w:ascii="Times New Roman" w:hAnsi="Times New Roman" w:cs="Times New Roman"/>
        </w:rPr>
      </w:pPr>
    </w:p>
    <w:p w14:paraId="03297271" w14:textId="01209551" w:rsidR="003B1761" w:rsidRPr="00A50688" w:rsidRDefault="00A4423B" w:rsidP="004025B3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50688">
        <w:rPr>
          <w:rFonts w:ascii="Times New Roman" w:hAnsi="Times New Roman" w:cs="Times New Roman"/>
        </w:rPr>
        <w:t>the proposed arrangement conflicts with the provisions of an applicable collective agreement.</w:t>
      </w:r>
    </w:p>
    <w:p w14:paraId="1F1FD525" w14:textId="77777777" w:rsidR="002265A0" w:rsidRDefault="002265A0" w:rsidP="002265A0">
      <w:pPr>
        <w:pStyle w:val="NoSpacing"/>
        <w:jc w:val="both"/>
        <w:rPr>
          <w:rFonts w:ascii="Times New Roman" w:hAnsi="Times New Roman" w:cs="Times New Roman"/>
        </w:rPr>
      </w:pPr>
    </w:p>
    <w:p w14:paraId="2EA28FE2" w14:textId="18BD8A0D" w:rsidR="00295336" w:rsidRDefault="004677FF" w:rsidP="0029533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Section 4 </w:t>
      </w:r>
      <w:r>
        <w:rPr>
          <w:rFonts w:ascii="Times New Roman" w:hAnsi="Times New Roman" w:cs="Times New Roman"/>
        </w:rPr>
        <w:t xml:space="preserve">amends </w:t>
      </w:r>
      <w:r w:rsidR="00590E97" w:rsidRPr="00590E97">
        <w:rPr>
          <w:rFonts w:ascii="Times New Roman" w:hAnsi="Times New Roman" w:cs="Times New Roman"/>
        </w:rPr>
        <w:t xml:space="preserve">repeals </w:t>
      </w:r>
      <w:r w:rsidR="00FD344D" w:rsidRPr="00590E97">
        <w:rPr>
          <w:rFonts w:ascii="Times New Roman" w:hAnsi="Times New Roman" w:cs="Times New Roman"/>
        </w:rPr>
        <w:t xml:space="preserve">section 27 of </w:t>
      </w:r>
      <w:r w:rsidRPr="00590E97">
        <w:rPr>
          <w:rFonts w:ascii="Times New Roman" w:hAnsi="Times New Roman" w:cs="Times New Roman"/>
        </w:rPr>
        <w:t xml:space="preserve">the </w:t>
      </w:r>
      <w:r w:rsidR="00FD344D" w:rsidRPr="00590E97">
        <w:rPr>
          <w:rFonts w:ascii="Times New Roman" w:hAnsi="Times New Roman" w:cs="Times New Roman"/>
        </w:rPr>
        <w:t>Act of 2023</w:t>
      </w:r>
      <w:r w:rsidR="00590E97" w:rsidRPr="00590E97">
        <w:rPr>
          <w:rFonts w:ascii="Times New Roman" w:hAnsi="Times New Roman" w:cs="Times New Roman"/>
        </w:rPr>
        <w:t xml:space="preserve"> and inserts a substitute provision</w:t>
      </w:r>
      <w:r w:rsidRPr="00590E97">
        <w:rPr>
          <w:rFonts w:ascii="Times New Roman" w:hAnsi="Times New Roman" w:cs="Times New Roman"/>
        </w:rPr>
        <w:t>.</w:t>
      </w:r>
      <w:r w:rsidR="00612C69">
        <w:rPr>
          <w:rFonts w:ascii="Times New Roman" w:hAnsi="Times New Roman" w:cs="Times New Roman"/>
        </w:rPr>
        <w:t xml:space="preserve"> This is the section dealing with the complaints procedure, which currently prohibits </w:t>
      </w:r>
      <w:r w:rsidR="00E16C17">
        <w:rPr>
          <w:rFonts w:ascii="Times New Roman" w:hAnsi="Times New Roman" w:cs="Times New Roman"/>
        </w:rPr>
        <w:t xml:space="preserve">an assessment of </w:t>
      </w:r>
      <w:r w:rsidR="00E16C17" w:rsidRPr="00E16C17">
        <w:rPr>
          <w:rFonts w:ascii="Times New Roman" w:hAnsi="Times New Roman" w:cs="Times New Roman"/>
        </w:rPr>
        <w:t>the merits of</w:t>
      </w:r>
      <w:r w:rsidR="00E16C17">
        <w:rPr>
          <w:rFonts w:ascii="Times New Roman" w:hAnsi="Times New Roman" w:cs="Times New Roman"/>
        </w:rPr>
        <w:t xml:space="preserve"> an employer’s decision.</w:t>
      </w:r>
      <w:r w:rsidR="00CE6E68">
        <w:rPr>
          <w:rFonts w:ascii="Times New Roman" w:hAnsi="Times New Roman" w:cs="Times New Roman"/>
        </w:rPr>
        <w:t xml:space="preserve"> </w:t>
      </w:r>
      <w:r w:rsidR="00295336">
        <w:rPr>
          <w:rFonts w:ascii="Times New Roman" w:hAnsi="Times New Roman" w:cs="Times New Roman"/>
        </w:rPr>
        <w:t xml:space="preserve">Under the new provision, </w:t>
      </w:r>
      <w:r w:rsidR="00FD344D" w:rsidRPr="00A50688">
        <w:rPr>
          <w:rFonts w:ascii="Times New Roman" w:hAnsi="Times New Roman" w:cs="Times New Roman"/>
        </w:rPr>
        <w:t>an adjudication officer</w:t>
      </w:r>
      <w:r w:rsidR="00295336">
        <w:rPr>
          <w:rFonts w:ascii="Times New Roman" w:hAnsi="Times New Roman" w:cs="Times New Roman"/>
        </w:rPr>
        <w:t>’s</w:t>
      </w:r>
      <w:r w:rsidR="00FD344D" w:rsidRPr="00A50688">
        <w:rPr>
          <w:rFonts w:ascii="Times New Roman" w:hAnsi="Times New Roman" w:cs="Times New Roman"/>
        </w:rPr>
        <w:t xml:space="preserve"> </w:t>
      </w:r>
      <w:r w:rsidR="00295336" w:rsidRPr="00295336">
        <w:rPr>
          <w:rFonts w:ascii="Times New Roman" w:hAnsi="Times New Roman" w:cs="Times New Roman"/>
        </w:rPr>
        <w:t xml:space="preserve">decision </w:t>
      </w:r>
      <w:r w:rsidR="008F5CEC" w:rsidRPr="008F5CEC">
        <w:rPr>
          <w:rFonts w:ascii="Times New Roman" w:hAnsi="Times New Roman" w:cs="Times New Roman"/>
        </w:rPr>
        <w:t xml:space="preserve">in relation to a complaint </w:t>
      </w:r>
      <w:r w:rsidR="00295336">
        <w:rPr>
          <w:rFonts w:ascii="Times New Roman" w:hAnsi="Times New Roman" w:cs="Times New Roman"/>
        </w:rPr>
        <w:t>must</w:t>
      </w:r>
      <w:r w:rsidR="00E57444">
        <w:rPr>
          <w:rFonts w:ascii="Times New Roman" w:hAnsi="Times New Roman" w:cs="Times New Roman"/>
        </w:rPr>
        <w:t xml:space="preserve"> do one or more of the following</w:t>
      </w:r>
      <w:r w:rsidR="008F5CEC" w:rsidRPr="008F5CEC">
        <w:rPr>
          <w:rFonts w:ascii="Times New Roman" w:hAnsi="Times New Roman" w:cs="Times New Roman"/>
        </w:rPr>
        <w:t xml:space="preserve"> </w:t>
      </w:r>
      <w:r w:rsidR="00295336">
        <w:rPr>
          <w:rFonts w:ascii="Times New Roman" w:hAnsi="Times New Roman" w:cs="Times New Roman"/>
        </w:rPr>
        <w:t>–</w:t>
      </w:r>
    </w:p>
    <w:p w14:paraId="0576915A" w14:textId="77777777" w:rsidR="00295336" w:rsidRDefault="00295336" w:rsidP="00295336">
      <w:pPr>
        <w:pStyle w:val="NoSpacing"/>
        <w:jc w:val="both"/>
        <w:rPr>
          <w:rFonts w:ascii="Times New Roman" w:hAnsi="Times New Roman" w:cs="Times New Roman"/>
        </w:rPr>
      </w:pPr>
    </w:p>
    <w:p w14:paraId="7A0BD6EB" w14:textId="6F1A7F0E" w:rsidR="008F5CEC" w:rsidRPr="008F5CEC" w:rsidRDefault="008F5CEC" w:rsidP="00E57444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5CEC">
        <w:rPr>
          <w:rFonts w:ascii="Times New Roman" w:hAnsi="Times New Roman" w:cs="Times New Roman"/>
        </w:rPr>
        <w:t>declare whether the complaint was or was not well founded,</w:t>
      </w:r>
    </w:p>
    <w:p w14:paraId="315FF8DB" w14:textId="77777777" w:rsidR="00295336" w:rsidRDefault="00295336" w:rsidP="00295336">
      <w:pPr>
        <w:pStyle w:val="NoSpacing"/>
        <w:jc w:val="both"/>
        <w:rPr>
          <w:rFonts w:ascii="Times New Roman" w:hAnsi="Times New Roman" w:cs="Times New Roman"/>
        </w:rPr>
      </w:pPr>
    </w:p>
    <w:p w14:paraId="5EF45052" w14:textId="64B5E6B1" w:rsidR="008F5CEC" w:rsidRPr="008F5CEC" w:rsidRDefault="008F5CEC" w:rsidP="00E57444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5CEC">
        <w:rPr>
          <w:rFonts w:ascii="Times New Roman" w:hAnsi="Times New Roman" w:cs="Times New Roman"/>
        </w:rPr>
        <w:t>require the employer to comply with the relevant provision,</w:t>
      </w:r>
      <w:r>
        <w:rPr>
          <w:rFonts w:ascii="Times New Roman" w:hAnsi="Times New Roman" w:cs="Times New Roman"/>
        </w:rPr>
        <w:t xml:space="preserve"> or</w:t>
      </w:r>
    </w:p>
    <w:p w14:paraId="5DBA33DA" w14:textId="77777777" w:rsidR="008F5CEC" w:rsidRPr="008F5CEC" w:rsidRDefault="008F5CEC" w:rsidP="00D077A6">
      <w:pPr>
        <w:pStyle w:val="NoSpacing"/>
        <w:ind w:left="1440"/>
        <w:jc w:val="both"/>
        <w:rPr>
          <w:rFonts w:ascii="Times New Roman" w:hAnsi="Times New Roman" w:cs="Times New Roman"/>
        </w:rPr>
      </w:pPr>
    </w:p>
    <w:p w14:paraId="7F196166" w14:textId="00E7D44B" w:rsidR="008F5CEC" w:rsidRDefault="008F5CEC" w:rsidP="00E57444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5CEC">
        <w:rPr>
          <w:rFonts w:ascii="Times New Roman" w:hAnsi="Times New Roman" w:cs="Times New Roman"/>
        </w:rPr>
        <w:t xml:space="preserve">require the employer to pay to the employee </w:t>
      </w:r>
      <w:r w:rsidR="00CE6E68">
        <w:rPr>
          <w:rFonts w:ascii="Times New Roman" w:hAnsi="Times New Roman" w:cs="Times New Roman"/>
        </w:rPr>
        <w:t xml:space="preserve">such </w:t>
      </w:r>
      <w:r w:rsidRPr="008F5CEC">
        <w:rPr>
          <w:rFonts w:ascii="Times New Roman" w:hAnsi="Times New Roman" w:cs="Times New Roman"/>
        </w:rPr>
        <w:t xml:space="preserve">compensation as the adjudication officer considers just and equitable </w:t>
      </w:r>
      <w:r w:rsidR="00CE6E68">
        <w:rPr>
          <w:rFonts w:ascii="Times New Roman" w:hAnsi="Times New Roman" w:cs="Times New Roman"/>
        </w:rPr>
        <w:t>in</w:t>
      </w:r>
      <w:r w:rsidRPr="008F5CEC">
        <w:rPr>
          <w:rFonts w:ascii="Times New Roman" w:hAnsi="Times New Roman" w:cs="Times New Roman"/>
        </w:rPr>
        <w:t xml:space="preserve"> </w:t>
      </w:r>
      <w:proofErr w:type="gramStart"/>
      <w:r w:rsidRPr="008F5CEC">
        <w:rPr>
          <w:rFonts w:ascii="Times New Roman" w:hAnsi="Times New Roman" w:cs="Times New Roman"/>
        </w:rPr>
        <w:t>all of</w:t>
      </w:r>
      <w:proofErr w:type="gramEnd"/>
      <w:r w:rsidRPr="008F5CEC">
        <w:rPr>
          <w:rFonts w:ascii="Times New Roman" w:hAnsi="Times New Roman" w:cs="Times New Roman"/>
        </w:rPr>
        <w:t xml:space="preserve"> the </w:t>
      </w:r>
      <w:proofErr w:type="gramStart"/>
      <w:r w:rsidRPr="008F5CEC">
        <w:rPr>
          <w:rFonts w:ascii="Times New Roman" w:hAnsi="Times New Roman" w:cs="Times New Roman"/>
        </w:rPr>
        <w:t>circumstances, but</w:t>
      </w:r>
      <w:proofErr w:type="gramEnd"/>
      <w:r w:rsidRPr="008F5CEC">
        <w:rPr>
          <w:rFonts w:ascii="Times New Roman" w:hAnsi="Times New Roman" w:cs="Times New Roman"/>
        </w:rPr>
        <w:t xml:space="preserve"> not exceeding </w:t>
      </w:r>
      <w:r>
        <w:rPr>
          <w:rFonts w:ascii="Times New Roman" w:hAnsi="Times New Roman" w:cs="Times New Roman"/>
        </w:rPr>
        <w:t>4 weeks</w:t>
      </w:r>
      <w:r w:rsidRPr="008F5CEC">
        <w:rPr>
          <w:rFonts w:ascii="Times New Roman" w:hAnsi="Times New Roman" w:cs="Times New Roman"/>
        </w:rPr>
        <w:t xml:space="preserve">’ remuneration </w:t>
      </w:r>
      <w:r>
        <w:rPr>
          <w:rFonts w:ascii="Times New Roman" w:hAnsi="Times New Roman" w:cs="Times New Roman"/>
        </w:rPr>
        <w:t xml:space="preserve">(including </w:t>
      </w:r>
      <w:r w:rsidRPr="008F5CEC">
        <w:rPr>
          <w:rFonts w:ascii="Times New Roman" w:hAnsi="Times New Roman" w:cs="Times New Roman"/>
        </w:rPr>
        <w:t xml:space="preserve">allowances </w:t>
      </w:r>
      <w:proofErr w:type="gramStart"/>
      <w:r w:rsidRPr="008F5CEC">
        <w:rPr>
          <w:rFonts w:ascii="Times New Roman" w:hAnsi="Times New Roman" w:cs="Times New Roman"/>
        </w:rPr>
        <w:t>in the nature of pay</w:t>
      </w:r>
      <w:proofErr w:type="gramEnd"/>
      <w:r w:rsidRPr="008F5CEC">
        <w:rPr>
          <w:rFonts w:ascii="Times New Roman" w:hAnsi="Times New Roman" w:cs="Times New Roman"/>
        </w:rPr>
        <w:t xml:space="preserve"> and benefits in lieu of or in addition to pay</w:t>
      </w:r>
      <w:r>
        <w:rPr>
          <w:rFonts w:ascii="Times New Roman" w:hAnsi="Times New Roman" w:cs="Times New Roman"/>
        </w:rPr>
        <w:t>)</w:t>
      </w:r>
      <w:r w:rsidRPr="008F5CEC">
        <w:rPr>
          <w:rFonts w:ascii="Times New Roman" w:hAnsi="Times New Roman" w:cs="Times New Roman"/>
        </w:rPr>
        <w:t>.</w:t>
      </w:r>
    </w:p>
    <w:p w14:paraId="0FD6EB9E" w14:textId="77777777" w:rsidR="008F5CEC" w:rsidRDefault="008F5CEC" w:rsidP="00FD344D">
      <w:pPr>
        <w:pStyle w:val="NoSpacing"/>
        <w:jc w:val="both"/>
        <w:rPr>
          <w:rFonts w:ascii="Times New Roman" w:hAnsi="Times New Roman" w:cs="Times New Roman"/>
        </w:rPr>
      </w:pPr>
    </w:p>
    <w:p w14:paraId="0FAF9EC0" w14:textId="6B581BAE" w:rsidR="008F5CEC" w:rsidRDefault="00CE6E68" w:rsidP="00CE6E6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8F5CEC" w:rsidRPr="008F5CEC">
        <w:rPr>
          <w:rFonts w:ascii="Times New Roman" w:hAnsi="Times New Roman" w:cs="Times New Roman"/>
        </w:rPr>
        <w:t xml:space="preserve">Labour Court on appeal from a decision of an adjudication officer </w:t>
      </w:r>
      <w:r>
        <w:rPr>
          <w:rFonts w:ascii="Times New Roman" w:hAnsi="Times New Roman" w:cs="Times New Roman"/>
        </w:rPr>
        <w:t>may</w:t>
      </w:r>
      <w:r w:rsidR="008F5CEC" w:rsidRPr="008F5CEC">
        <w:rPr>
          <w:rFonts w:ascii="Times New Roman" w:hAnsi="Times New Roman" w:cs="Times New Roman"/>
        </w:rPr>
        <w:t xml:space="preserve"> affirm, vary or set aside th</w:t>
      </w:r>
      <w:r>
        <w:rPr>
          <w:rFonts w:ascii="Times New Roman" w:hAnsi="Times New Roman" w:cs="Times New Roman"/>
        </w:rPr>
        <w:t>at</w:t>
      </w:r>
      <w:r w:rsidR="008F5CEC" w:rsidRPr="008F5CEC">
        <w:rPr>
          <w:rFonts w:ascii="Times New Roman" w:hAnsi="Times New Roman" w:cs="Times New Roman"/>
        </w:rPr>
        <w:t xml:space="preserve"> decision.</w:t>
      </w:r>
    </w:p>
    <w:p w14:paraId="447D7A81" w14:textId="77777777" w:rsidR="0020295E" w:rsidRDefault="0020295E" w:rsidP="00CE6E68">
      <w:pPr>
        <w:pStyle w:val="NoSpacing"/>
        <w:jc w:val="both"/>
        <w:rPr>
          <w:rFonts w:ascii="Times New Roman" w:hAnsi="Times New Roman" w:cs="Times New Roman"/>
        </w:rPr>
      </w:pPr>
    </w:p>
    <w:p w14:paraId="35655F0D" w14:textId="19F377CF" w:rsidR="00FD344D" w:rsidRPr="00A50688" w:rsidRDefault="0020295E" w:rsidP="002631A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Section 5 </w:t>
      </w:r>
      <w:r>
        <w:rPr>
          <w:rFonts w:ascii="Times New Roman" w:hAnsi="Times New Roman" w:cs="Times New Roman"/>
        </w:rPr>
        <w:t xml:space="preserve">provides in standard form for the Bill’s short title and collective citation and construction when passed </w:t>
      </w:r>
      <w:r w:rsidR="002631A0">
        <w:rPr>
          <w:rFonts w:ascii="Times New Roman" w:hAnsi="Times New Roman" w:cs="Times New Roman"/>
        </w:rPr>
        <w:t xml:space="preserve">and for its coming into operation by way of orders to be made by the </w:t>
      </w:r>
      <w:r w:rsidR="00A50688" w:rsidRPr="00A50688">
        <w:rPr>
          <w:rFonts w:ascii="Times New Roman" w:hAnsi="Times New Roman" w:cs="Times New Roman"/>
        </w:rPr>
        <w:t>Minister for Enterprise, Trade and Employment.</w:t>
      </w:r>
    </w:p>
    <w:p w14:paraId="05DAD7B0" w14:textId="77777777" w:rsidR="00FD344D" w:rsidRPr="00A50688" w:rsidRDefault="00FD344D" w:rsidP="002265A0">
      <w:pPr>
        <w:pStyle w:val="NoSpacing"/>
        <w:jc w:val="both"/>
        <w:rPr>
          <w:rFonts w:ascii="Times New Roman" w:hAnsi="Times New Roman" w:cs="Times New Roman"/>
        </w:rPr>
      </w:pPr>
    </w:p>
    <w:p w14:paraId="5597C23C" w14:textId="77777777" w:rsidR="00FD344D" w:rsidRPr="00A50688" w:rsidRDefault="00FD344D" w:rsidP="002265A0">
      <w:pPr>
        <w:pStyle w:val="NoSpacing"/>
        <w:jc w:val="both"/>
        <w:rPr>
          <w:rFonts w:ascii="Times New Roman" w:hAnsi="Times New Roman" w:cs="Times New Roman"/>
        </w:rPr>
      </w:pPr>
    </w:p>
    <w:p w14:paraId="2C31ADF5" w14:textId="62284699" w:rsidR="00FD344D" w:rsidRPr="002631A0" w:rsidRDefault="002631A0" w:rsidP="002631A0">
      <w:pPr>
        <w:pStyle w:val="NoSpacing"/>
        <w:jc w:val="right"/>
        <w:rPr>
          <w:rFonts w:ascii="Times New Roman" w:hAnsi="Times New Roman" w:cs="Times New Roman"/>
          <w:i/>
          <w:iCs/>
        </w:rPr>
      </w:pPr>
      <w:r w:rsidRPr="002631A0">
        <w:rPr>
          <w:rFonts w:ascii="Times New Roman" w:hAnsi="Times New Roman" w:cs="Times New Roman"/>
          <w:i/>
          <w:iCs/>
        </w:rPr>
        <w:t>George Lawlor TD</w:t>
      </w:r>
    </w:p>
    <w:p w14:paraId="4899288A" w14:textId="06F162FA" w:rsidR="00FD344D" w:rsidRPr="00A50688" w:rsidRDefault="0073305D" w:rsidP="0073305D">
      <w:pPr>
        <w:pStyle w:val="NoSpacing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January 2026</w:t>
      </w:r>
    </w:p>
    <w:sectPr w:rsidR="00FD344D" w:rsidRPr="00A50688" w:rsidSect="00856B35">
      <w:foot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45552" w14:textId="77777777" w:rsidR="00C04CBD" w:rsidRDefault="00C04CBD" w:rsidP="00856B35">
      <w:pPr>
        <w:spacing w:after="0" w:line="240" w:lineRule="auto"/>
      </w:pPr>
      <w:r>
        <w:separator/>
      </w:r>
    </w:p>
  </w:endnote>
  <w:endnote w:type="continuationSeparator" w:id="0">
    <w:p w14:paraId="29AC6C6D" w14:textId="77777777" w:rsidR="00C04CBD" w:rsidRDefault="00C04CBD" w:rsidP="0085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1640" w14:textId="77777777" w:rsidR="00856B35" w:rsidRPr="00856B35" w:rsidRDefault="00856B35">
    <w:pPr>
      <w:pStyle w:val="Footer"/>
      <w:jc w:val="center"/>
      <w:rPr>
        <w:rFonts w:ascii="Times New Roman" w:hAnsi="Times New Roman" w:cs="Times New Roman"/>
      </w:rPr>
    </w:pPr>
  </w:p>
  <w:sdt>
    <w:sdtPr>
      <w:rPr>
        <w:rFonts w:ascii="Times New Roman" w:hAnsi="Times New Roman" w:cs="Times New Roman"/>
      </w:rPr>
      <w:id w:val="-452411124"/>
      <w:docPartObj>
        <w:docPartGallery w:val="Page Numbers (Bottom of Page)"/>
        <w:docPartUnique/>
      </w:docPartObj>
    </w:sdtPr>
    <w:sdtEndPr/>
    <w:sdtContent>
      <w:p w14:paraId="3CF11567" w14:textId="1E9245AF" w:rsidR="00856B35" w:rsidRPr="00856B35" w:rsidRDefault="00856B35">
        <w:pPr>
          <w:pStyle w:val="Footer"/>
          <w:jc w:val="center"/>
          <w:rPr>
            <w:rFonts w:ascii="Times New Roman" w:hAnsi="Times New Roman" w:cs="Times New Roman"/>
          </w:rPr>
        </w:pPr>
        <w:r w:rsidRPr="00856B35">
          <w:rPr>
            <w:rFonts w:ascii="Times New Roman" w:hAnsi="Times New Roman" w:cs="Times New Roman"/>
          </w:rPr>
          <w:fldChar w:fldCharType="begin"/>
        </w:r>
        <w:r w:rsidRPr="00856B35">
          <w:rPr>
            <w:rFonts w:ascii="Times New Roman" w:hAnsi="Times New Roman" w:cs="Times New Roman"/>
          </w:rPr>
          <w:instrText>PAGE   \* MERGEFORMAT</w:instrText>
        </w:r>
        <w:r w:rsidRPr="00856B35">
          <w:rPr>
            <w:rFonts w:ascii="Times New Roman" w:hAnsi="Times New Roman" w:cs="Times New Roman"/>
          </w:rPr>
          <w:fldChar w:fldCharType="separate"/>
        </w:r>
        <w:r w:rsidRPr="00856B35">
          <w:rPr>
            <w:rFonts w:ascii="Times New Roman" w:hAnsi="Times New Roman" w:cs="Times New Roman"/>
            <w:lang w:val="en-GB"/>
          </w:rPr>
          <w:t>2</w:t>
        </w:r>
        <w:r w:rsidRPr="00856B35">
          <w:rPr>
            <w:rFonts w:ascii="Times New Roman" w:hAnsi="Times New Roman" w:cs="Times New Roman"/>
          </w:rPr>
          <w:fldChar w:fldCharType="end"/>
        </w:r>
      </w:p>
    </w:sdtContent>
  </w:sdt>
  <w:p w14:paraId="6D5BE2AA" w14:textId="77777777" w:rsidR="00856B35" w:rsidRDefault="00856B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91054" w14:textId="77777777" w:rsidR="00C04CBD" w:rsidRDefault="00C04CBD" w:rsidP="00856B35">
      <w:pPr>
        <w:spacing w:after="0" w:line="240" w:lineRule="auto"/>
      </w:pPr>
      <w:r>
        <w:separator/>
      </w:r>
    </w:p>
  </w:footnote>
  <w:footnote w:type="continuationSeparator" w:id="0">
    <w:p w14:paraId="4F6C7361" w14:textId="77777777" w:rsidR="00C04CBD" w:rsidRDefault="00C04CBD" w:rsidP="00856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652CB"/>
    <w:multiLevelType w:val="hybridMultilevel"/>
    <w:tmpl w:val="182834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95C52"/>
    <w:multiLevelType w:val="hybridMultilevel"/>
    <w:tmpl w:val="07B295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E5840"/>
    <w:multiLevelType w:val="hybridMultilevel"/>
    <w:tmpl w:val="9766A1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798635">
    <w:abstractNumId w:val="2"/>
  </w:num>
  <w:num w:numId="2" w16cid:durableId="1909342255">
    <w:abstractNumId w:val="0"/>
  </w:num>
  <w:num w:numId="3" w16cid:durableId="1229727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85"/>
    <w:rsid w:val="0007423A"/>
    <w:rsid w:val="00082D67"/>
    <w:rsid w:val="00094897"/>
    <w:rsid w:val="001768AF"/>
    <w:rsid w:val="00183C43"/>
    <w:rsid w:val="001A03C3"/>
    <w:rsid w:val="0020295E"/>
    <w:rsid w:val="002265A0"/>
    <w:rsid w:val="002362A3"/>
    <w:rsid w:val="002631A0"/>
    <w:rsid w:val="00295336"/>
    <w:rsid w:val="00301835"/>
    <w:rsid w:val="003B1761"/>
    <w:rsid w:val="004025B3"/>
    <w:rsid w:val="00425AE5"/>
    <w:rsid w:val="00433396"/>
    <w:rsid w:val="00445385"/>
    <w:rsid w:val="00457042"/>
    <w:rsid w:val="00457C76"/>
    <w:rsid w:val="004677FF"/>
    <w:rsid w:val="0047396A"/>
    <w:rsid w:val="00495984"/>
    <w:rsid w:val="0051490F"/>
    <w:rsid w:val="00590E97"/>
    <w:rsid w:val="005938FB"/>
    <w:rsid w:val="00612C69"/>
    <w:rsid w:val="006C6739"/>
    <w:rsid w:val="0073305D"/>
    <w:rsid w:val="00771E28"/>
    <w:rsid w:val="007C500C"/>
    <w:rsid w:val="00856B35"/>
    <w:rsid w:val="0089374E"/>
    <w:rsid w:val="008F5CEC"/>
    <w:rsid w:val="0092060D"/>
    <w:rsid w:val="0097416D"/>
    <w:rsid w:val="009A72F0"/>
    <w:rsid w:val="009B19E4"/>
    <w:rsid w:val="00A4423B"/>
    <w:rsid w:val="00A50688"/>
    <w:rsid w:val="00B12980"/>
    <w:rsid w:val="00BC7F7E"/>
    <w:rsid w:val="00BF087E"/>
    <w:rsid w:val="00C04CBD"/>
    <w:rsid w:val="00C11290"/>
    <w:rsid w:val="00C864C5"/>
    <w:rsid w:val="00CE6E68"/>
    <w:rsid w:val="00D077A6"/>
    <w:rsid w:val="00DE2CF3"/>
    <w:rsid w:val="00E16C17"/>
    <w:rsid w:val="00E57444"/>
    <w:rsid w:val="00E7695D"/>
    <w:rsid w:val="00ED2671"/>
    <w:rsid w:val="00F22453"/>
    <w:rsid w:val="00F22454"/>
    <w:rsid w:val="00F25B5F"/>
    <w:rsid w:val="00F61829"/>
    <w:rsid w:val="00F97A07"/>
    <w:rsid w:val="00FD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2139B"/>
  <w15:chartTrackingRefBased/>
  <w15:docId w15:val="{D7D0F7F8-C5B0-44C2-802A-B1217CA4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3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3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3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3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3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3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3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3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3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3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38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53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453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3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6B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B35"/>
  </w:style>
  <w:style w:type="paragraph" w:styleId="Footer">
    <w:name w:val="footer"/>
    <w:basedOn w:val="Normal"/>
    <w:link w:val="FooterChar"/>
    <w:uiPriority w:val="99"/>
    <w:unhideWhenUsed/>
    <w:rsid w:val="00856B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Finbarr O'Malley</dc:creator>
  <cp:keywords/>
  <dc:description/>
  <cp:lastModifiedBy>Finbarr O'Malley</cp:lastModifiedBy>
  <cp:revision>2</cp:revision>
  <dcterms:created xsi:type="dcterms:W3CDTF">2026-01-22T11:08:00Z</dcterms:created>
  <dcterms:modified xsi:type="dcterms:W3CDTF">2026-01-22T11:08:00Z</dcterms:modified>
</cp:coreProperties>
</file>